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FAB25"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52228158"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060C27B8"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679912F"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27C1E6B4"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54CC2114" w14:textId="7DDD719B" w:rsidR="00584C98" w:rsidRDefault="00584C98" w:rsidP="00584C98">
      <w:pPr>
        <w:spacing w:line="480" w:lineRule="auto"/>
        <w:jc w:val="center"/>
        <w:rPr>
          <w:rFonts w:ascii="Times New Roman" w:hAnsi="Times New Roman" w:cs="Times New Roman"/>
          <w:sz w:val="24"/>
          <w:szCs w:val="24"/>
        </w:rPr>
      </w:pPr>
      <w:bookmarkStart w:id="0" w:name="_Hlk43749687"/>
      <w:r w:rsidRPr="00584C98">
        <w:rPr>
          <w:rFonts w:ascii="Times New Roman" w:hAnsi="Times New Roman" w:cs="Times New Roman"/>
          <w:sz w:val="24"/>
          <w:szCs w:val="24"/>
        </w:rPr>
        <w:t xml:space="preserve">Aliyah </w:t>
      </w:r>
      <w:r>
        <w:rPr>
          <w:rFonts w:ascii="Times New Roman" w:hAnsi="Times New Roman" w:cs="Times New Roman"/>
          <w:sz w:val="24"/>
          <w:szCs w:val="24"/>
        </w:rPr>
        <w:t>C</w:t>
      </w:r>
      <w:r w:rsidRPr="00584C98">
        <w:rPr>
          <w:rFonts w:ascii="Times New Roman" w:hAnsi="Times New Roman" w:cs="Times New Roman"/>
          <w:sz w:val="24"/>
          <w:szCs w:val="24"/>
        </w:rPr>
        <w:t>ompany</w:t>
      </w:r>
    </w:p>
    <w:bookmarkEnd w:id="0"/>
    <w:p w14:paraId="5651B0B5" w14:textId="7B9BC82F" w:rsidR="00584C98" w:rsidRDefault="00584C98" w:rsidP="00584C9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5BBBF8" w14:textId="1652C5C4" w:rsidR="00584C98" w:rsidRDefault="00584C98" w:rsidP="00584C98">
      <w:pPr>
        <w:spacing w:line="480" w:lineRule="auto"/>
        <w:jc w:val="center"/>
        <w:rPr>
          <w:rFonts w:ascii="Times New Roman" w:eastAsia="Times New Roman" w:hAnsi="Times New Roman" w:cs="Times New Roman"/>
          <w:b/>
          <w:bCs/>
          <w:sz w:val="24"/>
          <w:szCs w:val="24"/>
        </w:rPr>
      </w:pPr>
      <w:r>
        <w:rPr>
          <w:rFonts w:ascii="Times New Roman" w:hAnsi="Times New Roman" w:cs="Times New Roman"/>
          <w:sz w:val="24"/>
          <w:szCs w:val="24"/>
        </w:rPr>
        <w:t>Institution Affiliation</w:t>
      </w:r>
    </w:p>
    <w:p w14:paraId="31835D4B"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21C1F4A"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BF9574F"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5199DB2"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2633B935"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37F53AD1" w14:textId="335C5107" w:rsidR="00584C98" w:rsidRDefault="00584C98" w:rsidP="00584C98">
      <w:pPr>
        <w:spacing w:line="480" w:lineRule="auto"/>
        <w:jc w:val="center"/>
        <w:rPr>
          <w:rFonts w:ascii="Times New Roman" w:eastAsia="Times New Roman" w:hAnsi="Times New Roman" w:cs="Times New Roman"/>
          <w:b/>
          <w:bCs/>
          <w:sz w:val="24"/>
          <w:szCs w:val="24"/>
        </w:rPr>
      </w:pPr>
    </w:p>
    <w:p w14:paraId="779D4DFC" w14:textId="68C5B195" w:rsidR="00584C98" w:rsidRDefault="00584C98" w:rsidP="00584C98">
      <w:pPr>
        <w:spacing w:line="480" w:lineRule="auto"/>
        <w:jc w:val="center"/>
        <w:rPr>
          <w:rFonts w:ascii="Times New Roman" w:eastAsia="Times New Roman" w:hAnsi="Times New Roman" w:cs="Times New Roman"/>
          <w:b/>
          <w:bCs/>
          <w:sz w:val="24"/>
          <w:szCs w:val="24"/>
        </w:rPr>
      </w:pPr>
    </w:p>
    <w:p w14:paraId="033A96D8" w14:textId="79B99DA7" w:rsidR="00584C98" w:rsidRDefault="00584C98" w:rsidP="00584C98">
      <w:pPr>
        <w:spacing w:line="480" w:lineRule="auto"/>
        <w:jc w:val="center"/>
        <w:rPr>
          <w:rFonts w:ascii="Times New Roman" w:eastAsia="Times New Roman" w:hAnsi="Times New Roman" w:cs="Times New Roman"/>
          <w:b/>
          <w:bCs/>
          <w:sz w:val="24"/>
          <w:szCs w:val="24"/>
        </w:rPr>
      </w:pPr>
    </w:p>
    <w:p w14:paraId="60E210EC" w14:textId="5BB004E0" w:rsidR="00584C98" w:rsidRDefault="00584C98" w:rsidP="00584C98">
      <w:pPr>
        <w:spacing w:line="480" w:lineRule="auto"/>
        <w:jc w:val="center"/>
        <w:rPr>
          <w:rFonts w:ascii="Times New Roman" w:eastAsia="Times New Roman" w:hAnsi="Times New Roman" w:cs="Times New Roman"/>
          <w:b/>
          <w:bCs/>
          <w:sz w:val="24"/>
          <w:szCs w:val="24"/>
        </w:rPr>
      </w:pPr>
    </w:p>
    <w:p w14:paraId="0AB7E8BC" w14:textId="4C68223A" w:rsidR="00584C98" w:rsidRDefault="00584C98" w:rsidP="00584C98">
      <w:pPr>
        <w:spacing w:line="480" w:lineRule="auto"/>
        <w:jc w:val="center"/>
        <w:rPr>
          <w:rFonts w:ascii="Times New Roman" w:eastAsia="Times New Roman" w:hAnsi="Times New Roman" w:cs="Times New Roman"/>
          <w:b/>
          <w:bCs/>
          <w:sz w:val="24"/>
          <w:szCs w:val="24"/>
        </w:rPr>
      </w:pPr>
    </w:p>
    <w:p w14:paraId="51F5F22C" w14:textId="29398E6A" w:rsidR="00584C98" w:rsidRPr="00584C98" w:rsidRDefault="00584C98" w:rsidP="00584C98">
      <w:pPr>
        <w:spacing w:line="480" w:lineRule="auto"/>
        <w:jc w:val="center"/>
        <w:rPr>
          <w:rFonts w:ascii="Times New Roman" w:hAnsi="Times New Roman" w:cs="Times New Roman"/>
          <w:sz w:val="24"/>
          <w:szCs w:val="24"/>
        </w:rPr>
      </w:pPr>
      <w:r w:rsidRPr="00584C98">
        <w:rPr>
          <w:rFonts w:ascii="Times New Roman" w:hAnsi="Times New Roman" w:cs="Times New Roman"/>
          <w:sz w:val="24"/>
          <w:szCs w:val="24"/>
        </w:rPr>
        <w:lastRenderedPageBreak/>
        <w:t xml:space="preserve">Aliyah </w:t>
      </w:r>
      <w:r>
        <w:rPr>
          <w:rFonts w:ascii="Times New Roman" w:hAnsi="Times New Roman" w:cs="Times New Roman"/>
          <w:sz w:val="24"/>
          <w:szCs w:val="24"/>
        </w:rPr>
        <w:t>C</w:t>
      </w:r>
      <w:r w:rsidRPr="00584C98">
        <w:rPr>
          <w:rFonts w:ascii="Times New Roman" w:hAnsi="Times New Roman" w:cs="Times New Roman"/>
          <w:sz w:val="24"/>
          <w:szCs w:val="24"/>
        </w:rPr>
        <w:t>ompany</w:t>
      </w:r>
    </w:p>
    <w:p w14:paraId="01EB55D0" w14:textId="2954DED4" w:rsidR="00584C98" w:rsidRPr="00584C98" w:rsidRDefault="00584C98" w:rsidP="00584C98">
      <w:pPr>
        <w:spacing w:line="480" w:lineRule="auto"/>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Introduction</w:t>
      </w:r>
    </w:p>
    <w:p w14:paraId="5EB8BF68" w14:textId="37962E16"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 xml:space="preserve">By definition, algorithm refers to the procedures that are used to solve mathematical problems in a finite number of repetitive steps </w:t>
      </w:r>
      <w:sdt>
        <w:sdtPr>
          <w:rPr>
            <w:rFonts w:ascii="Times New Roman" w:eastAsia="Times New Roman" w:hAnsi="Times New Roman" w:cs="Times New Roman"/>
            <w:sz w:val="24"/>
            <w:szCs w:val="24"/>
          </w:rPr>
          <w:id w:val="82418605"/>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Using algorithms can be compared to using a small, virtual robot with the capability of applying the rules one human has at a phenomenal speed when carrying out tasks that normally take normal human beings too long to do</w:t>
      </w:r>
      <w:sdt>
        <w:sdtPr>
          <w:rPr>
            <w:rFonts w:ascii="Times New Roman" w:eastAsia="Times New Roman" w:hAnsi="Times New Roman" w:cs="Times New Roman"/>
            <w:sz w:val="24"/>
            <w:szCs w:val="24"/>
          </w:rPr>
          <w:id w:val="517430221"/>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Aga18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(Agarwal et al., 2018)</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The robots are designed with machine learning dimensions especially the dimension of artificial intelligence. The machine learning dimensions enable the robot to perform tasks accurately and more efficiently. For example, in the job recruitment process that employs predictive analytics, the future performance of the employees is predicted using algorithms. There are various forms of algorithms that are used in the selection process. For example, the sourcing algorithms are configured to search the web for the candidates that are ideal for a particular given job. According to</w:t>
      </w:r>
      <w:r w:rsidRPr="00884BE7">
        <w:rPr>
          <w:rFonts w:ascii="Times New Roman" w:eastAsia="Times New Roman" w:hAnsi="Times New Roman" w:cs="Times New Roman"/>
          <w:color w:val="000000"/>
          <w:sz w:val="24"/>
          <w:szCs w:val="24"/>
        </w:rPr>
        <w:t xml:space="preserve"> Zielinski,(2017)</w:t>
      </w:r>
      <w:r w:rsidRPr="00884BE7">
        <w:rPr>
          <w:rFonts w:ascii="Times New Roman" w:eastAsia="Times New Roman" w:hAnsi="Times New Roman" w:cs="Times New Roman"/>
          <w:sz w:val="24"/>
          <w:szCs w:val="24"/>
        </w:rPr>
        <w:t xml:space="preserve"> when a company uses the sourcing algorithms, the company lists the skills its looking for, and then analysis of all the online resumes of the applicants via LinkedIn is done using a software algorithm. It’s only the most compatible applicants that will be sent to the HR department. The next type of algorithm used in the selection process is filtering algorithms. The filtering algorithms act as initial filter by using a matching hypothesis to identify the most qualified profiles to the person in charge of the selection process. The most qualified person becomes employed.</w:t>
      </w:r>
    </w:p>
    <w:p w14:paraId="1772D6AA" w14:textId="5FB2C4CC" w:rsidR="00584C98" w:rsidRPr="00584C98" w:rsidRDefault="00584C98" w:rsidP="00584C98">
      <w:pPr>
        <w:spacing w:line="480" w:lineRule="auto"/>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How might the recommendations an algorithm makes differ from those of a hiring manager who is not using data analytics?</w:t>
      </w:r>
    </w:p>
    <w:p w14:paraId="7093E979" w14:textId="6834A591"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lastRenderedPageBreak/>
        <w:t>The managers that do not use data analytics rely on resumes and face to face interviews to find the right employees for their companies. However, relying on the face to face interviews and resumes alone will not enable such managers to predict the compatibility of the employees to the jobs they are applying. Normally, prospective employees can collude with the interviewers to have them selected even if they are not qualified for the job. This is different from using predictive analysis in the recruitment process where the compatibility of the employees is predicted using algorithms. Also, the managers that do not use data analytics in the recruitment process spent a lot of time and money to find the right employees for the job, unlike those managers that use data analytics techniques. According to</w:t>
      </w:r>
      <w:r w:rsidRPr="00884BE7">
        <w:rPr>
          <w:rFonts w:ascii="Times New Roman" w:eastAsia="Times New Roman" w:hAnsi="Times New Roman" w:cs="Times New Roman"/>
          <w:color w:val="000000"/>
          <w:sz w:val="24"/>
          <w:szCs w:val="24"/>
        </w:rPr>
        <w:t xml:space="preserve"> Zielinski,(2017)</w:t>
      </w:r>
      <w:r w:rsidRPr="00884BE7">
        <w:rPr>
          <w:rFonts w:ascii="Times New Roman" w:eastAsia="Times New Roman" w:hAnsi="Times New Roman" w:cs="Times New Roman"/>
          <w:sz w:val="24"/>
          <w:szCs w:val="24"/>
        </w:rPr>
        <w:t xml:space="preserve"> traditionally, the managers spend months analyzing the resumes of the applicants which is a very long time because using data analytics techniques takes just seconds to analyze a pile of resumes. Also, existing evidence has shown that the average cost per hire is $4217 and it normally takes 42 days to fill a new position when employees are hired using a traditional approach </w:t>
      </w:r>
      <w:sdt>
        <w:sdtPr>
          <w:rPr>
            <w:rFonts w:ascii="Times New Roman" w:eastAsia="Times New Roman" w:hAnsi="Times New Roman" w:cs="Times New Roman"/>
            <w:sz w:val="24"/>
            <w:szCs w:val="24"/>
          </w:rPr>
          <w:id w:val="749234096"/>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Aga18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(Agarwal et al., 2018)</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The managers will, therefore, be spending a lot of financial resources when hiring employees using a traditional approach. </w:t>
      </w:r>
    </w:p>
    <w:p w14:paraId="46C09540" w14:textId="7AE058EC"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How might using algorithms to analyze customers differ from using them on employees?</w:t>
      </w:r>
    </w:p>
    <w:p w14:paraId="7570A7FC" w14:textId="0BC0568A"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In the recruitment of the employees, the algorithms are used to predict the compatibility of the prospective employees to the jobs they have applied. However, in marketing, the algorithms are used to predict the purchasing behavior of the customers so that a company can come up with the products that meet the needs of the customers in advance</w:t>
      </w:r>
      <w:sdt>
        <w:sdtPr>
          <w:rPr>
            <w:rFonts w:ascii="Times New Roman" w:eastAsia="Times New Roman" w:hAnsi="Times New Roman" w:cs="Times New Roman"/>
            <w:sz w:val="24"/>
            <w:szCs w:val="24"/>
          </w:rPr>
          <w:id w:val="-433984301"/>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Through complex algorithms, the companies can access the history of the purchasing behaviors of their prospective customers and also the customer preferences without the </w:t>
      </w:r>
      <w:r w:rsidRPr="00884BE7">
        <w:rPr>
          <w:rFonts w:ascii="Times New Roman" w:eastAsia="Times New Roman" w:hAnsi="Times New Roman" w:cs="Times New Roman"/>
          <w:sz w:val="24"/>
          <w:szCs w:val="24"/>
        </w:rPr>
        <w:lastRenderedPageBreak/>
        <w:t xml:space="preserve">customer's knowledge. With such information, the company will then be able to predict what is likely to happen in the future. Such companies will then come up with strategies that will enable them to design products that will respond to the needs of these customers based on their purchasing behavior. For example, after a person has visited a coffee shop more than seven times, a barista will find out that the person always orders a lattel with one sugar. Hence, the barista will use that data to predict that the same person will order the same thing tomorrow by making it ready in advance. </w:t>
      </w:r>
    </w:p>
    <w:p w14:paraId="6CC4A8E6" w14:textId="1A876E7D"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Should companies be more cautious in implementing these methodologies internally?</w:t>
      </w:r>
    </w:p>
    <w:p w14:paraId="7DE97770" w14:textId="58A67A17"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Yes, companies should be very cautious when implementing the algorithm methodologies internally. Even though by nature, algorithms are immune to prejudice, stereotype, and thoughts, algorithms are still configured by humans. As a result, the human configuration can make the algorithms to be subject to prejudice and stereotype. For example, in 2014 Amazon company configured Al algorithm to sort out people applying for jobs in the company. However, one year later, the existing evidence showed that the algorithm was discriminatory because it approved the resumes of men only</w:t>
      </w:r>
      <w:sdt>
        <w:sdtPr>
          <w:rPr>
            <w:rFonts w:ascii="Times New Roman" w:eastAsia="Times New Roman" w:hAnsi="Times New Roman" w:cs="Times New Roman"/>
            <w:sz w:val="24"/>
            <w:szCs w:val="24"/>
          </w:rPr>
          <w:id w:val="1394235096"/>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Therefore, when a company implements algorithm methodologies, it must be very cautious that such algorithms are free of bias and discrimination which can lead to ethical issues in the organization. </w:t>
      </w:r>
    </w:p>
    <w:p w14:paraId="05A6A58B" w14:textId="2A97ED76" w:rsidR="00584C98" w:rsidRPr="00584C98" w:rsidRDefault="00584C98" w:rsidP="00584C98">
      <w:pPr>
        <w:spacing w:line="480" w:lineRule="auto"/>
        <w:ind w:firstLine="720"/>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Describe a situation where you would base a decision on data analysis.</w:t>
      </w:r>
    </w:p>
    <w:p w14:paraId="0097FE80" w14:textId="217D8875"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 xml:space="preserve">Diversifying a business is one of the main situations that call for data analysis decisions. Diversifying a business is one of the difficult decisions that managers are presented with because </w:t>
      </w:r>
      <w:r w:rsidRPr="00884BE7">
        <w:rPr>
          <w:rFonts w:ascii="Times New Roman" w:eastAsia="Times New Roman" w:hAnsi="Times New Roman" w:cs="Times New Roman"/>
          <w:sz w:val="24"/>
          <w:szCs w:val="24"/>
        </w:rPr>
        <w:lastRenderedPageBreak/>
        <w:t>of the consequences that will follow the process. However, through data analysis, managers can make informed decisions before diversifying a business. To make a driven data decision, the manager will first look at the business goals and decide which goals need to be improved. For example, the goal that needs to be improved through diversification in this situation is marketing. After the goal to be improved is identified, the next step is presenting relevant data. The managers can access relevant data about diversifying a business through website analytics and social learning tools. After the presentation and analysis of the relevant data, the manager will then conclude whether diversifying a business will help the business gain a competitive advantage. If the conclusion made from the analysis of data shows a positive result, the manager will decide to diversify the business by coming up with effective strategies.</w:t>
      </w:r>
    </w:p>
    <w:p w14:paraId="67E8BA02" w14:textId="78034359"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Should Aliyah Jones choose Molly or Ed? Analyze each alternative solution.</w:t>
      </w:r>
    </w:p>
    <w:p w14:paraId="620B1CE2" w14:textId="77777777"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After reading the case study, I believe that Aliyah should choose Molly over Ed. Molly has worked for Aliya company before which means she is already conversant with the practices and procedures in the company</w:t>
      </w:r>
      <w:sdt>
        <w:sdtPr>
          <w:rPr>
            <w:rFonts w:ascii="Times New Roman" w:eastAsia="Times New Roman" w:hAnsi="Times New Roman" w:cs="Times New Roman"/>
            <w:sz w:val="24"/>
            <w:szCs w:val="24"/>
          </w:rPr>
          <w:id w:val="-1574581816"/>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Plz18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584C98">
            <w:rPr>
              <w:rFonts w:ascii="Times New Roman" w:eastAsia="Times New Roman" w:hAnsi="Times New Roman" w:cs="Times New Roman"/>
              <w:noProof/>
              <w:sz w:val="24"/>
              <w:szCs w:val="24"/>
            </w:rPr>
            <w:t>(Plzer, 2018)</w:t>
          </w:r>
          <w:r>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By hiring Molly, Aliya company will not spend more resources onboarding and training her on the culture of the company. Therefore, hiring Molly is advantageous because it will save the Aliyah company a lot of resources and time that they would need in hiring new employees. However, the data analysis process in the case study showed that Molly does not have networking connections. Therefore, hiring Molly is disadvantageous because her limited network will not enable Aliyah to get more investors in the company. On the other hand, Ed has a large network and connections. Therefore, hiring Ed is advantageous because Ed will use his network to bring more investors to the company. However, we are living in a male-dominated society as shown in the case study</w:t>
      </w:r>
      <w:sdt>
        <w:sdtPr>
          <w:rPr>
            <w:rFonts w:ascii="Times New Roman" w:eastAsia="Times New Roman" w:hAnsi="Times New Roman" w:cs="Times New Roman"/>
            <w:sz w:val="24"/>
            <w:szCs w:val="24"/>
          </w:rPr>
          <w:id w:val="1086195409"/>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Plz18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584C98">
            <w:rPr>
              <w:rFonts w:ascii="Times New Roman" w:eastAsia="Times New Roman" w:hAnsi="Times New Roman" w:cs="Times New Roman"/>
              <w:noProof/>
              <w:sz w:val="24"/>
              <w:szCs w:val="24"/>
            </w:rPr>
            <w:t>(Plzer, 2018)</w:t>
          </w:r>
          <w:r>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As a result, </w:t>
      </w:r>
      <w:r w:rsidRPr="00884BE7">
        <w:rPr>
          <w:rFonts w:ascii="Times New Roman" w:eastAsia="Times New Roman" w:hAnsi="Times New Roman" w:cs="Times New Roman"/>
          <w:sz w:val="24"/>
          <w:szCs w:val="24"/>
        </w:rPr>
        <w:lastRenderedPageBreak/>
        <w:t>hiring Ed would be disadvantageous because it will mean that Aliya is preferring male over women in its recruitment process.</w:t>
      </w:r>
    </w:p>
    <w:p w14:paraId="32151601" w14:textId="77777777" w:rsidR="00584C98" w:rsidRDefault="00584C98" w:rsidP="00584C98">
      <w:pPr>
        <w:spacing w:line="480" w:lineRule="auto"/>
        <w:ind w:left="720" w:hanging="720"/>
        <w:rPr>
          <w:rFonts w:ascii="Times New Roman" w:eastAsia="Times New Roman" w:hAnsi="Times New Roman" w:cs="Times New Roman"/>
          <w:sz w:val="24"/>
          <w:szCs w:val="24"/>
        </w:rPr>
      </w:pPr>
    </w:p>
    <w:p w14:paraId="2B8597F6" w14:textId="77777777" w:rsidR="00584C98" w:rsidRDefault="00584C98" w:rsidP="00584C98">
      <w:pPr>
        <w:spacing w:line="480" w:lineRule="auto"/>
        <w:ind w:left="720" w:hanging="720"/>
        <w:rPr>
          <w:rFonts w:ascii="Times New Roman" w:eastAsia="Times New Roman" w:hAnsi="Times New Roman" w:cs="Times New Roman"/>
          <w:sz w:val="24"/>
          <w:szCs w:val="24"/>
        </w:rPr>
      </w:pPr>
    </w:p>
    <w:p w14:paraId="65FEB82B"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77EC45ED"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3E437C0D"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3DFAC861"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58E5F9EB"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09B18D8F"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7B904A9D"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698B548E"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2137BE9A"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7297ECD0"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4964E3B8"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3E80E2EF"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718EC389"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0CF0615F"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2C1D0EFE" w14:textId="77777777" w:rsidR="002B0DB3" w:rsidRDefault="002B0DB3" w:rsidP="00584C98">
      <w:pPr>
        <w:spacing w:line="480" w:lineRule="auto"/>
        <w:ind w:left="720" w:hanging="720"/>
        <w:jc w:val="center"/>
        <w:rPr>
          <w:rFonts w:ascii="Times New Roman" w:eastAsia="Times New Roman" w:hAnsi="Times New Roman" w:cs="Times New Roman"/>
          <w:sz w:val="24"/>
          <w:szCs w:val="24"/>
        </w:rPr>
      </w:pPr>
    </w:p>
    <w:p w14:paraId="4DF5833E" w14:textId="7BB7BEA1" w:rsidR="00584C98" w:rsidRDefault="00584C98" w:rsidP="00584C98">
      <w:pPr>
        <w:spacing w:line="480" w:lineRule="auto"/>
        <w:ind w:left="720" w:hanging="720"/>
        <w:jc w:val="center"/>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lastRenderedPageBreak/>
        <w:t xml:space="preserve">References </w:t>
      </w:r>
    </w:p>
    <w:p w14:paraId="323BBDD6" w14:textId="3F2372BD" w:rsidR="00584C98" w:rsidRDefault="000E7138" w:rsidP="00584C98">
      <w:pPr>
        <w:spacing w:line="480" w:lineRule="auto"/>
        <w:ind w:left="720" w:hanging="720"/>
        <w:rPr>
          <w:rFonts w:ascii="Times New Roman" w:eastAsia="Times New Roman" w:hAnsi="Times New Roman" w:cs="Times New Roman"/>
          <w:sz w:val="24"/>
          <w:szCs w:val="24"/>
        </w:rPr>
      </w:pPr>
      <w:r w:rsidRPr="000E7138">
        <w:rPr>
          <w:rFonts w:ascii="Times New Roman" w:eastAsia="Times New Roman" w:hAnsi="Times New Roman" w:cs="Times New Roman"/>
          <w:sz w:val="24"/>
          <w:szCs w:val="24"/>
        </w:rPr>
        <w:t>Angrave, D., Charlwood, A., Kirkpatrick, I., Lawrence, M., &amp; Stuart, M. (2016). HR and analytics: Why HR is set to fail the big data challenge. Human Resource Management Journal, 26(1), 1–11. doi:10.1111/1748-8583.12090.</w:t>
      </w:r>
    </w:p>
    <w:p w14:paraId="39EC84FC" w14:textId="58099AD7" w:rsidR="00584C98" w:rsidRDefault="000E7138"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sz w:val="24"/>
          <w:szCs w:val="24"/>
        </w:rPr>
      </w:pPr>
      <w:r w:rsidRPr="000E7138">
        <w:rPr>
          <w:rFonts w:ascii="Times New Roman" w:eastAsia="Times New Roman" w:hAnsi="Times New Roman" w:cs="Times New Roman"/>
          <w:sz w:val="24"/>
          <w:szCs w:val="24"/>
        </w:rPr>
        <w:t xml:space="preserve">Agarwal, D., Gaurav, L., Bersin, J., Schwartz, J., &amp; Volini, E. (2018, March 28). People data: How far is too far? 2018 Global Human Capital Trends. Retrieved from </w:t>
      </w:r>
      <w:hyperlink r:id="rId9" w:history="1">
        <w:r w:rsidR="00584C98" w:rsidRPr="000E7138">
          <w:rPr>
            <w:rStyle w:val="Hyperlink"/>
            <w:rFonts w:ascii="Times New Roman" w:eastAsia="Times New Roman" w:hAnsi="Times New Roman" w:cs="Times New Roman"/>
            <w:sz w:val="24"/>
            <w:szCs w:val="24"/>
          </w:rPr>
          <w:t>https://www2.deloitte.com/us/en/insights/focus/human-capital-trends/2018/people-data-analytics-risks-opportunities.html</w:t>
        </w:r>
      </w:hyperlink>
      <w:bookmarkStart w:id="2" w:name="_Hlk43748762"/>
    </w:p>
    <w:p w14:paraId="26E53729" w14:textId="53BDF854" w:rsidR="00584C98" w:rsidRPr="00584C98" w:rsidRDefault="00884BE7"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sz w:val="24"/>
          <w:szCs w:val="24"/>
        </w:rPr>
      </w:pPr>
      <w:r w:rsidRPr="00884BE7">
        <w:rPr>
          <w:rFonts w:ascii="Times New Roman" w:eastAsia="Times New Roman" w:hAnsi="Times New Roman" w:cs="Times New Roman"/>
          <w:color w:val="000000"/>
          <w:sz w:val="24"/>
          <w:szCs w:val="24"/>
        </w:rPr>
        <w:t xml:space="preserve">Zielinski, </w:t>
      </w:r>
      <w:bookmarkEnd w:id="2"/>
      <w:r w:rsidRPr="00884BE7">
        <w:rPr>
          <w:rFonts w:ascii="Times New Roman" w:eastAsia="Times New Roman" w:hAnsi="Times New Roman" w:cs="Times New Roman"/>
          <w:color w:val="000000"/>
          <w:sz w:val="24"/>
          <w:szCs w:val="24"/>
        </w:rPr>
        <w:t>D. (2017). Get intelligent on AI: Artificial intelligence can boost HR analytics, but know what you’re buying. HR Magazine, 62(9), 60–61.</w:t>
      </w:r>
    </w:p>
    <w:p w14:paraId="1FFE96A8" w14:textId="1655B627" w:rsidR="00884BE7" w:rsidRPr="00884BE7" w:rsidRDefault="00584C98"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884BE7" w:rsidRPr="00884BE7">
        <w:rPr>
          <w:rFonts w:ascii="Times New Roman" w:hAnsi="Times New Roman" w:cs="Times New Roman"/>
          <w:sz w:val="24"/>
          <w:szCs w:val="24"/>
        </w:rPr>
        <w:t>Plzer, D., T.</w:t>
      </w:r>
      <w:r w:rsidR="00884BE7">
        <w:rPr>
          <w:rFonts w:ascii="Times New Roman" w:hAnsi="Times New Roman" w:cs="Times New Roman"/>
          <w:sz w:val="24"/>
          <w:szCs w:val="24"/>
        </w:rPr>
        <w:t xml:space="preserve"> (2018). </w:t>
      </w:r>
      <w:r w:rsidR="00884BE7" w:rsidRPr="00884BE7">
        <w:rPr>
          <w:rFonts w:ascii="Times New Roman" w:eastAsia="Times New Roman" w:hAnsi="Times New Roman" w:cs="Times New Roman"/>
          <w:color w:val="282828"/>
          <w:spacing w:val="-4"/>
          <w:kern w:val="36"/>
          <w:sz w:val="24"/>
          <w:szCs w:val="24"/>
        </w:rPr>
        <w:t>Case Study: Should an Algorithm Tell You Who to Promote?</w:t>
      </w:r>
      <w:r w:rsidR="00884BE7">
        <w:rPr>
          <w:rFonts w:ascii="Times New Roman" w:eastAsia="Times New Roman" w:hAnsi="Times New Roman" w:cs="Times New Roman"/>
          <w:color w:val="282828"/>
          <w:spacing w:val="-4"/>
          <w:kern w:val="36"/>
          <w:sz w:val="24"/>
          <w:szCs w:val="24"/>
        </w:rPr>
        <w:t xml:space="preserve"> Retrieved from</w:t>
      </w:r>
      <w:r>
        <w:rPr>
          <w:rFonts w:ascii="Times New Roman" w:eastAsia="Times New Roman" w:hAnsi="Times New Roman" w:cs="Times New Roman"/>
          <w:color w:val="282828"/>
          <w:spacing w:val="-4"/>
          <w:kern w:val="36"/>
          <w:sz w:val="24"/>
          <w:szCs w:val="24"/>
        </w:rPr>
        <w:t xml:space="preserve"> </w:t>
      </w:r>
      <w:hyperlink r:id="rId10" w:history="1">
        <w:r w:rsidRPr="00F73572">
          <w:rPr>
            <w:rStyle w:val="Hyperlink"/>
          </w:rPr>
          <w:t>https://hbr.org/2018/05/case-study-should-an-algorithm-tell-you-who-to-promote</w:t>
        </w:r>
      </w:hyperlink>
    </w:p>
    <w:p w14:paraId="5360E230" w14:textId="77777777" w:rsidR="00884BE7" w:rsidRPr="00884BE7" w:rsidRDefault="00884BE7" w:rsidP="00584C98">
      <w:pPr>
        <w:spacing w:line="480" w:lineRule="auto"/>
        <w:ind w:hanging="922"/>
        <w:rPr>
          <w:rFonts w:ascii="Times New Roman" w:hAnsi="Times New Roman" w:cs="Times New Roman"/>
          <w:sz w:val="24"/>
          <w:szCs w:val="24"/>
        </w:rPr>
      </w:pPr>
    </w:p>
    <w:sectPr w:rsidR="00884BE7" w:rsidRPr="00884BE7" w:rsidSect="00584C9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EF53C" w14:textId="77777777" w:rsidR="005309F0" w:rsidRDefault="005309F0" w:rsidP="00584C98">
      <w:pPr>
        <w:spacing w:after="0" w:line="240" w:lineRule="auto"/>
      </w:pPr>
      <w:r>
        <w:separator/>
      </w:r>
    </w:p>
  </w:endnote>
  <w:endnote w:type="continuationSeparator" w:id="0">
    <w:p w14:paraId="7083F928" w14:textId="77777777" w:rsidR="005309F0" w:rsidRDefault="005309F0" w:rsidP="0058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93C399" w14:textId="77777777" w:rsidR="005309F0" w:rsidRDefault="005309F0" w:rsidP="00584C98">
      <w:pPr>
        <w:spacing w:after="0" w:line="240" w:lineRule="auto"/>
      </w:pPr>
      <w:r>
        <w:separator/>
      </w:r>
    </w:p>
  </w:footnote>
  <w:footnote w:type="continuationSeparator" w:id="0">
    <w:p w14:paraId="0C415AAF" w14:textId="77777777" w:rsidR="005309F0" w:rsidRDefault="005309F0" w:rsidP="00584C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79E3" w14:textId="3FEB9E05" w:rsidR="002B0DB3" w:rsidRDefault="002B0DB3" w:rsidP="002B0DB3">
    <w:pPr>
      <w:pStyle w:val="Header"/>
    </w:pPr>
    <w:r w:rsidRPr="00584C98">
      <w:rPr>
        <w:rFonts w:ascii="Times New Roman" w:hAnsi="Times New Roman" w:cs="Times New Roman"/>
        <w:sz w:val="24"/>
        <w:szCs w:val="24"/>
      </w:rPr>
      <w:t>ALIYAH COMPANY</w:t>
    </w:r>
    <w:r>
      <w:t xml:space="preserve">                                                                                                                                      </w:t>
    </w:r>
    <w:sdt>
      <w:sdtPr>
        <w:id w:val="9393273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14:paraId="6214EB35" w14:textId="77777777" w:rsidR="002B0DB3" w:rsidRDefault="002B0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E8629" w14:textId="6084A6A2" w:rsidR="00584C98" w:rsidRPr="00584C98" w:rsidRDefault="00584C98">
    <w:pPr>
      <w:pStyle w:val="Header"/>
      <w:jc w:val="right"/>
      <w:rPr>
        <w:rFonts w:ascii="Times New Roman" w:hAnsi="Times New Roman" w:cs="Times New Roman"/>
        <w:sz w:val="24"/>
        <w:szCs w:val="24"/>
      </w:rPr>
    </w:pPr>
    <w:r w:rsidRPr="00584C98">
      <w:rPr>
        <w:rFonts w:ascii="Times New Roman" w:hAnsi="Times New Roman" w:cs="Times New Roman"/>
        <w:sz w:val="24"/>
        <w:szCs w:val="24"/>
      </w:rPr>
      <w:t>Running head: ALIYAH COMPANY</w:t>
    </w:r>
    <w:r w:rsidRPr="00584C98">
      <w:rPr>
        <w:rFonts w:ascii="Times New Roman" w:hAnsi="Times New Roman" w:cs="Times New Roman"/>
        <w:sz w:val="24"/>
        <w:szCs w:val="24"/>
      </w:rPr>
      <w:tab/>
    </w:r>
    <w:r w:rsidRPr="00584C98">
      <w:rPr>
        <w:rFonts w:ascii="Times New Roman" w:hAnsi="Times New Roman" w:cs="Times New Roman"/>
        <w:sz w:val="24"/>
        <w:szCs w:val="24"/>
      </w:rPr>
      <w:tab/>
    </w:r>
    <w:sdt>
      <w:sdtPr>
        <w:rPr>
          <w:rFonts w:ascii="Times New Roman" w:hAnsi="Times New Roman" w:cs="Times New Roman"/>
          <w:sz w:val="24"/>
          <w:szCs w:val="24"/>
        </w:rPr>
        <w:id w:val="-1758580405"/>
        <w:docPartObj>
          <w:docPartGallery w:val="Page Numbers (Top of Page)"/>
          <w:docPartUnique/>
        </w:docPartObj>
      </w:sdtPr>
      <w:sdtEndPr>
        <w:rPr>
          <w:noProof/>
        </w:rPr>
      </w:sdtEndPr>
      <w:sdtContent>
        <w:r w:rsidRPr="00584C98">
          <w:rPr>
            <w:rFonts w:ascii="Times New Roman" w:hAnsi="Times New Roman" w:cs="Times New Roman"/>
            <w:sz w:val="24"/>
            <w:szCs w:val="24"/>
          </w:rPr>
          <w:fldChar w:fldCharType="begin"/>
        </w:r>
        <w:r w:rsidRPr="00584C98">
          <w:rPr>
            <w:rFonts w:ascii="Times New Roman" w:hAnsi="Times New Roman" w:cs="Times New Roman"/>
            <w:sz w:val="24"/>
            <w:szCs w:val="24"/>
          </w:rPr>
          <w:instrText xml:space="preserve"> PAGE   \* MERGEFORMAT </w:instrText>
        </w:r>
        <w:r w:rsidRPr="00584C98">
          <w:rPr>
            <w:rFonts w:ascii="Times New Roman" w:hAnsi="Times New Roman" w:cs="Times New Roman"/>
            <w:sz w:val="24"/>
            <w:szCs w:val="24"/>
          </w:rPr>
          <w:fldChar w:fldCharType="separate"/>
        </w:r>
        <w:r w:rsidR="002B0DB3">
          <w:rPr>
            <w:rFonts w:ascii="Times New Roman" w:hAnsi="Times New Roman" w:cs="Times New Roman"/>
            <w:noProof/>
            <w:sz w:val="24"/>
            <w:szCs w:val="24"/>
          </w:rPr>
          <w:t>1</w:t>
        </w:r>
        <w:r w:rsidRPr="00584C98">
          <w:rPr>
            <w:rFonts w:ascii="Times New Roman" w:hAnsi="Times New Roman" w:cs="Times New Roman"/>
            <w:noProof/>
            <w:sz w:val="24"/>
            <w:szCs w:val="24"/>
          </w:rPr>
          <w:fldChar w:fldCharType="end"/>
        </w:r>
      </w:sdtContent>
    </w:sdt>
  </w:p>
  <w:p w14:paraId="72ACCB4F" w14:textId="77777777" w:rsidR="00584C98" w:rsidRPr="00584C98" w:rsidRDefault="00584C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63EC0"/>
    <w:multiLevelType w:val="multilevel"/>
    <w:tmpl w:val="0160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6FA"/>
    <w:rsid w:val="00043CA1"/>
    <w:rsid w:val="0009038F"/>
    <w:rsid w:val="000E7138"/>
    <w:rsid w:val="000F6ECE"/>
    <w:rsid w:val="001106FA"/>
    <w:rsid w:val="00196A94"/>
    <w:rsid w:val="001A3BD0"/>
    <w:rsid w:val="001C3BA5"/>
    <w:rsid w:val="002309F7"/>
    <w:rsid w:val="00242135"/>
    <w:rsid w:val="0029409F"/>
    <w:rsid w:val="002B0DB3"/>
    <w:rsid w:val="003D01B6"/>
    <w:rsid w:val="005309F0"/>
    <w:rsid w:val="00584C98"/>
    <w:rsid w:val="005E441F"/>
    <w:rsid w:val="005F2428"/>
    <w:rsid w:val="006B68BE"/>
    <w:rsid w:val="007022CF"/>
    <w:rsid w:val="007F70A9"/>
    <w:rsid w:val="00884BE7"/>
    <w:rsid w:val="00980DE9"/>
    <w:rsid w:val="009B67BE"/>
    <w:rsid w:val="00A446C7"/>
    <w:rsid w:val="00A630A6"/>
    <w:rsid w:val="00A91F2E"/>
    <w:rsid w:val="00B1050D"/>
    <w:rsid w:val="00BB083B"/>
    <w:rsid w:val="00C06329"/>
    <w:rsid w:val="00CE130D"/>
    <w:rsid w:val="00E77971"/>
    <w:rsid w:val="00E93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3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050D"/>
    <w:rPr>
      <w:color w:val="0000FF"/>
      <w:u w:val="single"/>
    </w:rPr>
  </w:style>
  <w:style w:type="character" w:styleId="Strong">
    <w:name w:val="Strong"/>
    <w:basedOn w:val="DefaultParagraphFont"/>
    <w:uiPriority w:val="22"/>
    <w:qFormat/>
    <w:rsid w:val="00B1050D"/>
    <w:rPr>
      <w:b/>
      <w:bCs/>
    </w:rPr>
  </w:style>
  <w:style w:type="character" w:customStyle="1" w:styleId="UnresolvedMention">
    <w:name w:val="Unresolved Mention"/>
    <w:basedOn w:val="DefaultParagraphFont"/>
    <w:uiPriority w:val="99"/>
    <w:semiHidden/>
    <w:unhideWhenUsed/>
    <w:rsid w:val="00584C98"/>
    <w:rPr>
      <w:color w:val="605E5C"/>
      <w:shd w:val="clear" w:color="auto" w:fill="E1DFDD"/>
    </w:rPr>
  </w:style>
  <w:style w:type="paragraph" w:styleId="Header">
    <w:name w:val="header"/>
    <w:basedOn w:val="Normal"/>
    <w:link w:val="HeaderChar"/>
    <w:uiPriority w:val="99"/>
    <w:unhideWhenUsed/>
    <w:rsid w:val="00584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8"/>
  </w:style>
  <w:style w:type="paragraph" w:styleId="Footer">
    <w:name w:val="footer"/>
    <w:basedOn w:val="Normal"/>
    <w:link w:val="FooterChar"/>
    <w:uiPriority w:val="99"/>
    <w:unhideWhenUsed/>
    <w:rsid w:val="00584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8"/>
  </w:style>
  <w:style w:type="paragraph" w:styleId="BalloonText">
    <w:name w:val="Balloon Text"/>
    <w:basedOn w:val="Normal"/>
    <w:link w:val="BalloonTextChar"/>
    <w:uiPriority w:val="99"/>
    <w:semiHidden/>
    <w:unhideWhenUsed/>
    <w:rsid w:val="002B0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D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3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050D"/>
    <w:rPr>
      <w:color w:val="0000FF"/>
      <w:u w:val="single"/>
    </w:rPr>
  </w:style>
  <w:style w:type="character" w:styleId="Strong">
    <w:name w:val="Strong"/>
    <w:basedOn w:val="DefaultParagraphFont"/>
    <w:uiPriority w:val="22"/>
    <w:qFormat/>
    <w:rsid w:val="00B1050D"/>
    <w:rPr>
      <w:b/>
      <w:bCs/>
    </w:rPr>
  </w:style>
  <w:style w:type="character" w:customStyle="1" w:styleId="UnresolvedMention">
    <w:name w:val="Unresolved Mention"/>
    <w:basedOn w:val="DefaultParagraphFont"/>
    <w:uiPriority w:val="99"/>
    <w:semiHidden/>
    <w:unhideWhenUsed/>
    <w:rsid w:val="00584C98"/>
    <w:rPr>
      <w:color w:val="605E5C"/>
      <w:shd w:val="clear" w:color="auto" w:fill="E1DFDD"/>
    </w:rPr>
  </w:style>
  <w:style w:type="paragraph" w:styleId="Header">
    <w:name w:val="header"/>
    <w:basedOn w:val="Normal"/>
    <w:link w:val="HeaderChar"/>
    <w:uiPriority w:val="99"/>
    <w:unhideWhenUsed/>
    <w:rsid w:val="00584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8"/>
  </w:style>
  <w:style w:type="paragraph" w:styleId="Footer">
    <w:name w:val="footer"/>
    <w:basedOn w:val="Normal"/>
    <w:link w:val="FooterChar"/>
    <w:uiPriority w:val="99"/>
    <w:unhideWhenUsed/>
    <w:rsid w:val="00584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8"/>
  </w:style>
  <w:style w:type="paragraph" w:styleId="BalloonText">
    <w:name w:val="Balloon Text"/>
    <w:basedOn w:val="Normal"/>
    <w:link w:val="BalloonTextChar"/>
    <w:uiPriority w:val="99"/>
    <w:semiHidden/>
    <w:unhideWhenUsed/>
    <w:rsid w:val="002B0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D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6770">
      <w:bodyDiv w:val="1"/>
      <w:marLeft w:val="0"/>
      <w:marRight w:val="0"/>
      <w:marTop w:val="0"/>
      <w:marBottom w:val="0"/>
      <w:divBdr>
        <w:top w:val="none" w:sz="0" w:space="0" w:color="auto"/>
        <w:left w:val="none" w:sz="0" w:space="0" w:color="auto"/>
        <w:bottom w:val="none" w:sz="0" w:space="0" w:color="auto"/>
        <w:right w:val="none" w:sz="0" w:space="0" w:color="auto"/>
      </w:divBdr>
    </w:div>
    <w:div w:id="390084598">
      <w:bodyDiv w:val="1"/>
      <w:marLeft w:val="0"/>
      <w:marRight w:val="0"/>
      <w:marTop w:val="0"/>
      <w:marBottom w:val="0"/>
      <w:divBdr>
        <w:top w:val="none" w:sz="0" w:space="0" w:color="auto"/>
        <w:left w:val="none" w:sz="0" w:space="0" w:color="auto"/>
        <w:bottom w:val="none" w:sz="0" w:space="0" w:color="auto"/>
        <w:right w:val="none" w:sz="0" w:space="0" w:color="auto"/>
      </w:divBdr>
      <w:divsChild>
        <w:div w:id="1110513132">
          <w:marLeft w:val="0"/>
          <w:marRight w:val="0"/>
          <w:marTop w:val="0"/>
          <w:marBottom w:val="0"/>
          <w:divBdr>
            <w:top w:val="none" w:sz="0" w:space="0" w:color="auto"/>
            <w:left w:val="none" w:sz="0" w:space="0" w:color="auto"/>
            <w:bottom w:val="none" w:sz="0" w:space="0" w:color="auto"/>
            <w:right w:val="none" w:sz="0" w:space="0" w:color="auto"/>
          </w:divBdr>
        </w:div>
      </w:divsChild>
    </w:div>
    <w:div w:id="884100734">
      <w:bodyDiv w:val="1"/>
      <w:marLeft w:val="0"/>
      <w:marRight w:val="0"/>
      <w:marTop w:val="0"/>
      <w:marBottom w:val="0"/>
      <w:divBdr>
        <w:top w:val="none" w:sz="0" w:space="0" w:color="auto"/>
        <w:left w:val="none" w:sz="0" w:space="0" w:color="auto"/>
        <w:bottom w:val="none" w:sz="0" w:space="0" w:color="auto"/>
        <w:right w:val="none" w:sz="0" w:space="0" w:color="auto"/>
      </w:divBdr>
    </w:div>
    <w:div w:id="955066057">
      <w:bodyDiv w:val="1"/>
      <w:marLeft w:val="0"/>
      <w:marRight w:val="0"/>
      <w:marTop w:val="0"/>
      <w:marBottom w:val="0"/>
      <w:divBdr>
        <w:top w:val="none" w:sz="0" w:space="0" w:color="auto"/>
        <w:left w:val="none" w:sz="0" w:space="0" w:color="auto"/>
        <w:bottom w:val="none" w:sz="0" w:space="0" w:color="auto"/>
        <w:right w:val="none" w:sz="0" w:space="0" w:color="auto"/>
      </w:divBdr>
    </w:div>
    <w:div w:id="1322932205">
      <w:bodyDiv w:val="1"/>
      <w:marLeft w:val="0"/>
      <w:marRight w:val="0"/>
      <w:marTop w:val="0"/>
      <w:marBottom w:val="0"/>
      <w:divBdr>
        <w:top w:val="none" w:sz="0" w:space="0" w:color="auto"/>
        <w:left w:val="none" w:sz="0" w:space="0" w:color="auto"/>
        <w:bottom w:val="none" w:sz="0" w:space="0" w:color="auto"/>
        <w:right w:val="none" w:sz="0" w:space="0" w:color="auto"/>
      </w:divBdr>
    </w:div>
    <w:div w:id="1324699793">
      <w:bodyDiv w:val="1"/>
      <w:marLeft w:val="0"/>
      <w:marRight w:val="0"/>
      <w:marTop w:val="0"/>
      <w:marBottom w:val="0"/>
      <w:divBdr>
        <w:top w:val="none" w:sz="0" w:space="0" w:color="auto"/>
        <w:left w:val="none" w:sz="0" w:space="0" w:color="auto"/>
        <w:bottom w:val="none" w:sz="0" w:space="0" w:color="auto"/>
        <w:right w:val="none" w:sz="0" w:space="0" w:color="auto"/>
      </w:divBdr>
    </w:div>
    <w:div w:id="1404914424">
      <w:bodyDiv w:val="1"/>
      <w:marLeft w:val="0"/>
      <w:marRight w:val="0"/>
      <w:marTop w:val="0"/>
      <w:marBottom w:val="0"/>
      <w:divBdr>
        <w:top w:val="none" w:sz="0" w:space="0" w:color="auto"/>
        <w:left w:val="none" w:sz="0" w:space="0" w:color="auto"/>
        <w:bottom w:val="none" w:sz="0" w:space="0" w:color="auto"/>
        <w:right w:val="none" w:sz="0" w:space="0" w:color="auto"/>
      </w:divBdr>
    </w:div>
    <w:div w:id="1518345348">
      <w:bodyDiv w:val="1"/>
      <w:marLeft w:val="0"/>
      <w:marRight w:val="0"/>
      <w:marTop w:val="0"/>
      <w:marBottom w:val="0"/>
      <w:divBdr>
        <w:top w:val="none" w:sz="0" w:space="0" w:color="auto"/>
        <w:left w:val="none" w:sz="0" w:space="0" w:color="auto"/>
        <w:bottom w:val="none" w:sz="0" w:space="0" w:color="auto"/>
        <w:right w:val="none" w:sz="0" w:space="0" w:color="auto"/>
      </w:divBdr>
    </w:div>
    <w:div w:id="1685932389">
      <w:bodyDiv w:val="1"/>
      <w:marLeft w:val="0"/>
      <w:marRight w:val="0"/>
      <w:marTop w:val="0"/>
      <w:marBottom w:val="0"/>
      <w:divBdr>
        <w:top w:val="none" w:sz="0" w:space="0" w:color="auto"/>
        <w:left w:val="none" w:sz="0" w:space="0" w:color="auto"/>
        <w:bottom w:val="none" w:sz="0" w:space="0" w:color="auto"/>
        <w:right w:val="none" w:sz="0" w:space="0" w:color="auto"/>
      </w:divBdr>
    </w:div>
    <w:div w:id="1697579618">
      <w:bodyDiv w:val="1"/>
      <w:marLeft w:val="0"/>
      <w:marRight w:val="0"/>
      <w:marTop w:val="0"/>
      <w:marBottom w:val="0"/>
      <w:divBdr>
        <w:top w:val="none" w:sz="0" w:space="0" w:color="auto"/>
        <w:left w:val="none" w:sz="0" w:space="0" w:color="auto"/>
        <w:bottom w:val="none" w:sz="0" w:space="0" w:color="auto"/>
        <w:right w:val="none" w:sz="0" w:space="0" w:color="auto"/>
      </w:divBdr>
    </w:div>
    <w:div w:id="1716388418">
      <w:bodyDiv w:val="1"/>
      <w:marLeft w:val="0"/>
      <w:marRight w:val="0"/>
      <w:marTop w:val="0"/>
      <w:marBottom w:val="0"/>
      <w:divBdr>
        <w:top w:val="none" w:sz="0" w:space="0" w:color="auto"/>
        <w:left w:val="none" w:sz="0" w:space="0" w:color="auto"/>
        <w:bottom w:val="none" w:sz="0" w:space="0" w:color="auto"/>
        <w:right w:val="none" w:sz="0" w:space="0" w:color="auto"/>
      </w:divBdr>
    </w:div>
    <w:div w:id="1746684192">
      <w:bodyDiv w:val="1"/>
      <w:marLeft w:val="0"/>
      <w:marRight w:val="0"/>
      <w:marTop w:val="0"/>
      <w:marBottom w:val="0"/>
      <w:divBdr>
        <w:top w:val="none" w:sz="0" w:space="0" w:color="auto"/>
        <w:left w:val="none" w:sz="0" w:space="0" w:color="auto"/>
        <w:bottom w:val="none" w:sz="0" w:space="0" w:color="auto"/>
        <w:right w:val="none" w:sz="0" w:space="0" w:color="auto"/>
      </w:divBdr>
    </w:div>
    <w:div w:id="1935355942">
      <w:bodyDiv w:val="1"/>
      <w:marLeft w:val="0"/>
      <w:marRight w:val="0"/>
      <w:marTop w:val="0"/>
      <w:marBottom w:val="0"/>
      <w:divBdr>
        <w:top w:val="none" w:sz="0" w:space="0" w:color="auto"/>
        <w:left w:val="none" w:sz="0" w:space="0" w:color="auto"/>
        <w:bottom w:val="none" w:sz="0" w:space="0" w:color="auto"/>
        <w:right w:val="none" w:sz="0" w:space="0" w:color="auto"/>
      </w:divBdr>
    </w:div>
    <w:div w:id="20547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hbr.org/2018/05/case-study-should-an-algorithm-tell-you-who-to-promote" TargetMode="External"/><Relationship Id="rId4" Type="http://schemas.microsoft.com/office/2007/relationships/stylesWithEffects" Target="stylesWithEffects.xml"/><Relationship Id="rId9" Type="http://schemas.openxmlformats.org/officeDocument/2006/relationships/hyperlink" Target="https://www2.deloitte.com/us/en/insights/focus/human-capital-trends/2018/people-data-analytics-risks-opportunitie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Ang16</b:Tag>
    <b:SourceType>Book</b:SourceType>
    <b:Guid>{EC9F3E77-AC3B-454A-9872-59BA79D2DCBF}</b:Guid>
    <b:Title>Angrave et al.</b:Title>
    <b:Year>2016</b:Year>
    <b:RefOrder>1</b:RefOrder>
  </b:Source>
  <b:Source>
    <b:Tag>Aga18</b:Tag>
    <b:SourceType>Book</b:SourceType>
    <b:Guid>{68B69BE7-1B33-48EF-8CA4-B0F7D5E8279C}</b:Guid>
    <b:Title>Agarwal et al.</b:Title>
    <b:Year>2018</b:Year>
    <b:RefOrder>2</b:RefOrder>
  </b:Source>
  <b:Source>
    <b:Tag>Plz18</b:Tag>
    <b:SourceType>Book</b:SourceType>
    <b:Guid>{76827E79-ABF1-4510-B729-B6C2703F0709}</b:Guid>
    <b:Title>Plzer</b:Title>
    <b:Year>2018</b:Year>
    <b:RefOrder>3</b:RefOrder>
  </b:Source>
</b:Sources>
</file>

<file path=customXml/itemProps1.xml><?xml version="1.0" encoding="utf-8"?>
<ds:datastoreItem xmlns:ds="http://schemas.openxmlformats.org/officeDocument/2006/customXml" ds:itemID="{144D3E8A-5DB8-4F24-8CCA-28194F52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2020-06-22T17:57:00Z</dcterms:created>
  <dcterms:modified xsi:type="dcterms:W3CDTF">2020-06-22T17:57:00Z</dcterms:modified>
</cp:coreProperties>
</file>